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様式第２号　許可の有効期間の更新申請書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許可の有効期間の更新について（申請）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土地の掘削（増掘・動力の装置）の許可を更新したいので、温泉法第５条第２項（第１１条第２項又は第３項において準用する同法第５条第２項）の規定により申請します。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6"/>
                <w:fitText w:val="2381" w:id="1"/>
              </w:rPr>
              <w:t>許可の</w:t>
            </w:r>
            <w:r>
              <w:rPr>
                <w:rFonts w:hint="eastAsia"/>
                <w:spacing w:val="2"/>
                <w:fitText w:val="2381" w:id="1"/>
              </w:rPr>
              <w:t>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土地の掘削　・　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掘　・　動力の装置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fitText w:val="2381" w:id="2"/>
              </w:rPr>
              <w:t>許可年月</w:t>
            </w:r>
            <w:r>
              <w:rPr>
                <w:rFonts w:hint="eastAsia"/>
                <w:spacing w:val="1"/>
                <w:fitText w:val="2381" w:id="2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2"/>
                <w:fitText w:val="2381" w:id="3"/>
              </w:rPr>
              <w:t>及び許可番</w:t>
            </w:r>
            <w:r>
              <w:rPr>
                <w:rFonts w:hint="eastAsia"/>
                <w:spacing w:val="0"/>
                <w:fitText w:val="2381" w:id="3"/>
              </w:rPr>
              <w:t>号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許可を受けた土地の所在、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23"/>
                <w:fitText w:val="2494" w:id="4"/>
              </w:rPr>
              <w:t>地番及び地</w:t>
            </w:r>
            <w:r>
              <w:rPr>
                <w:rFonts w:hint="eastAsia"/>
                <w:spacing w:val="2"/>
                <w:fitText w:val="2494" w:id="4"/>
              </w:rPr>
              <w:t>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5"/>
              </w:rPr>
              <w:t>更新を必要とする理</w:t>
            </w:r>
            <w:r>
              <w:rPr>
                <w:rFonts w:hint="eastAsia"/>
                <w:spacing w:val="8"/>
                <w:fitText w:val="2494" w:id="5"/>
              </w:rPr>
              <w:t>由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2012-08-17T05:08:18Z</dcterms:created>
  <dcterms:modified xsi:type="dcterms:W3CDTF">2018-08-22T09:41:55Z</dcterms:modified>
  <cp:revision>59</cp:revision>
</cp:coreProperties>
</file>